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F5D37" w:rsidP="004F5D37" w:rsidRDefault="004F5D37" w14:paraId="12D5209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4F5D37" w:rsidP="004F5D37" w:rsidRDefault="004F5D37" w14:paraId="154F41E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C208B5" w:rsidP="07E94BFA" w:rsidRDefault="00C208B5" w14:paraId="05D849EC" w14:textId="2BF71054">
      <w:pPr>
        <w:pStyle w:val="paragraph"/>
        <w:spacing w:before="0" w:beforeAutospacing="off" w:after="0" w:afterAutospacing="off"/>
        <w:textAlignment w:val="baseline"/>
      </w:pPr>
      <w:r w:rsidR="00C208B5">
        <w:drawing>
          <wp:inline wp14:editId="4CAFF360" wp14:anchorId="6E453EB7">
            <wp:extent cx="2686050" cy="632012"/>
            <wp:effectExtent l="0" t="0" r="0" b="0"/>
            <wp:docPr id="2033944021" name="Afbeelding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2686050" cy="63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7E94BFA" w:rsidR="00C208B5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 </w:t>
      </w:r>
      <w:r w:rsidRPr="07E94BFA" w:rsidR="00C208B5">
        <w:rPr>
          <w:rStyle w:val="eop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 </w:t>
      </w:r>
      <w:r w:rsidRPr="07E94BFA" w:rsidR="1B2947ED">
        <w:rPr>
          <w:rStyle w:val="eop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   </w:t>
      </w:r>
      <w:r w:rsidR="5D878C46">
        <w:drawing>
          <wp:inline wp14:editId="2D000C59" wp14:anchorId="4FBA92D4">
            <wp:extent cx="1943100" cy="1228734"/>
            <wp:effectExtent l="0" t="0" r="0" b="0"/>
            <wp:docPr id="14840545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8405455" name=""/>
                    <pic:cNvPicPr/>
                  </pic:nvPicPr>
                  <pic:blipFill>
                    <a:blip xmlns:r="http://schemas.openxmlformats.org/officeDocument/2006/relationships" r:embed="rId134295093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  <a:srcRect l="0" t="0" r="0" b="32812"/>
                  </pic:blipFill>
                  <pic:spPr>
                    <a:xfrm rot="0">
                      <a:off x="0" y="0"/>
                      <a:ext cx="1943100" cy="122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B1507" w:rsidR="00C208B5" w:rsidP="00C208B5" w:rsidRDefault="00C208B5" w14:paraId="55988760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  <w:sz w:val="36"/>
          <w:szCs w:val="36"/>
        </w:rPr>
      </w:pPr>
      <w:r w:rsidRPr="001B1507">
        <w:rPr>
          <w:rStyle w:val="normaltextrun"/>
          <w:rFonts w:ascii="Calibri" w:hAnsi="Calibri" w:eastAsia="Calibri" w:cs="Calibri"/>
          <w:b/>
          <w:bCs/>
          <w:color w:val="000000" w:themeColor="text1"/>
          <w:sz w:val="36"/>
          <w:szCs w:val="36"/>
        </w:rPr>
        <w:t>Agenda vergadering 15 september 2025</w:t>
      </w:r>
      <w:r w:rsidRPr="001B1507">
        <w:rPr>
          <w:rStyle w:val="eop"/>
          <w:rFonts w:ascii="Calibri" w:hAnsi="Calibri" w:eastAsia="Calibri" w:cs="Calibri"/>
          <w:color w:val="000000" w:themeColor="text1"/>
          <w:sz w:val="36"/>
          <w:szCs w:val="36"/>
        </w:rPr>
        <w:t> </w:t>
      </w:r>
    </w:p>
    <w:p w:rsidRPr="00E847C0" w:rsidR="00C208B5" w:rsidP="00C208B5" w:rsidRDefault="00C208B5" w14:paraId="578E40E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eastAsia="Calibri" w:cs="Calibri"/>
          <w:color w:val="000000" w:themeColor="text1"/>
        </w:rPr>
      </w:pPr>
      <w:r w:rsidRPr="00E847C0">
        <w:rPr>
          <w:rStyle w:val="normaltextrun"/>
          <w:rFonts w:ascii="Calibri" w:hAnsi="Calibri" w:eastAsia="Calibri" w:cs="Calibri"/>
          <w:color w:val="000000" w:themeColor="text1"/>
        </w:rPr>
        <w:t>Notulant: Nancy</w:t>
      </w:r>
    </w:p>
    <w:p w:rsidRPr="00E847C0" w:rsidR="00C208B5" w:rsidP="00C208B5" w:rsidRDefault="00C208B5" w14:paraId="075C74ED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</w:rPr>
      </w:pPr>
      <w:r w:rsidRPr="00E847C0">
        <w:rPr>
          <w:rStyle w:val="normaltextrun"/>
          <w:rFonts w:ascii="Calibri" w:hAnsi="Calibri" w:eastAsia="Calibri" w:cs="Calibri"/>
          <w:color w:val="000000" w:themeColor="text1"/>
        </w:rPr>
        <w:t xml:space="preserve">Voorzitter: </w:t>
      </w:r>
      <w:r w:rsidRPr="00E847C0">
        <w:rPr>
          <w:rStyle w:val="eop"/>
          <w:rFonts w:ascii="Calibri" w:hAnsi="Calibri" w:eastAsia="Calibri" w:cs="Calibri"/>
          <w:color w:val="000000" w:themeColor="text1"/>
        </w:rPr>
        <w:t> </w:t>
      </w:r>
      <w:proofErr w:type="spellStart"/>
      <w:r w:rsidRPr="00E847C0">
        <w:rPr>
          <w:rStyle w:val="eop"/>
          <w:rFonts w:ascii="Calibri" w:hAnsi="Calibri" w:eastAsia="Calibri" w:cs="Calibri"/>
          <w:color w:val="000000" w:themeColor="text1"/>
        </w:rPr>
        <w:t>Eefke</w:t>
      </w:r>
      <w:proofErr w:type="spellEnd"/>
    </w:p>
    <w:p w:rsidRPr="00E847C0" w:rsidR="00C208B5" w:rsidP="00C208B5" w:rsidRDefault="00C208B5" w14:paraId="00FE528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eastAsia="Calibri" w:cs="Calibri"/>
          <w:color w:val="000000" w:themeColor="text1"/>
        </w:rPr>
      </w:pPr>
      <w:r w:rsidRPr="00E847C0">
        <w:rPr>
          <w:rStyle w:val="normaltextrun"/>
          <w:rFonts w:ascii="Calibri" w:hAnsi="Calibri" w:eastAsia="Calibri" w:cs="Calibri"/>
          <w:color w:val="000000" w:themeColor="text1"/>
        </w:rPr>
        <w:t>Aanwezig:</w:t>
      </w:r>
      <w:r w:rsidRPr="00E847C0">
        <w:rPr>
          <w:rStyle w:val="eop"/>
          <w:rFonts w:ascii="Calibri" w:hAnsi="Calibri" w:eastAsia="Calibri" w:cs="Calibri"/>
          <w:color w:val="000000" w:themeColor="text1"/>
        </w:rPr>
        <w:t> </w:t>
      </w:r>
      <w:proofErr w:type="spellStart"/>
      <w:r w:rsidRPr="00E847C0">
        <w:rPr>
          <w:rStyle w:val="eop"/>
          <w:rFonts w:ascii="Calibri" w:hAnsi="Calibri" w:eastAsia="Calibri" w:cs="Calibri"/>
          <w:color w:val="000000" w:themeColor="text1"/>
        </w:rPr>
        <w:t>Eefke</w:t>
      </w:r>
      <w:proofErr w:type="spellEnd"/>
      <w:r w:rsidRPr="00E847C0">
        <w:rPr>
          <w:rStyle w:val="eop"/>
          <w:rFonts w:ascii="Calibri" w:hAnsi="Calibri" w:eastAsia="Calibri" w:cs="Calibri"/>
          <w:color w:val="000000" w:themeColor="text1"/>
        </w:rPr>
        <w:t xml:space="preserve">, Linda, Hanneke, Naomi, Robbert, Debbie, Sabrina, </w:t>
      </w:r>
      <w:proofErr w:type="spellStart"/>
      <w:r w:rsidRPr="00E847C0">
        <w:rPr>
          <w:rStyle w:val="eop"/>
          <w:rFonts w:ascii="Calibri" w:hAnsi="Calibri" w:eastAsia="Calibri" w:cs="Calibri"/>
          <w:color w:val="000000" w:themeColor="text1"/>
        </w:rPr>
        <w:t>Olcay</w:t>
      </w:r>
      <w:proofErr w:type="spellEnd"/>
      <w:r w:rsidRPr="00E847C0">
        <w:rPr>
          <w:rStyle w:val="eop"/>
          <w:rFonts w:ascii="Calibri" w:hAnsi="Calibri" w:eastAsia="Calibri" w:cs="Calibri"/>
          <w:color w:val="000000" w:themeColor="text1"/>
        </w:rPr>
        <w:t>, Nancy</w:t>
      </w:r>
    </w:p>
    <w:p w:rsidRPr="00E847C0" w:rsidR="00C208B5" w:rsidP="00C208B5" w:rsidRDefault="00C208B5" w14:paraId="37B017B9" w14:textId="77777777">
      <w:pPr>
        <w:pStyle w:val="paragraph"/>
        <w:tabs>
          <w:tab w:val="left" w:pos="2190"/>
        </w:tabs>
        <w:spacing w:before="0" w:beforeAutospacing="0" w:after="0" w:afterAutospacing="0"/>
        <w:textAlignment w:val="baseline"/>
        <w:rPr>
          <w:rStyle w:val="eop"/>
          <w:rFonts w:ascii="Calibri" w:hAnsi="Calibri" w:eastAsia="Calibri" w:cs="Calibri"/>
          <w:color w:val="000000" w:themeColor="text1"/>
        </w:rPr>
      </w:pPr>
      <w:r w:rsidRPr="00E847C0">
        <w:rPr>
          <w:rStyle w:val="normaltextrun"/>
          <w:rFonts w:ascii="Calibri" w:hAnsi="Calibri" w:eastAsia="Calibri" w:cs="Calibri"/>
          <w:color w:val="000000" w:themeColor="text1"/>
        </w:rPr>
        <w:t>Afwezig: </w:t>
      </w:r>
      <w:r w:rsidRPr="00E847C0">
        <w:rPr>
          <w:rStyle w:val="eop"/>
          <w:rFonts w:ascii="Calibri" w:hAnsi="Calibri" w:eastAsia="Calibri" w:cs="Calibri"/>
          <w:color w:val="000000" w:themeColor="text1"/>
        </w:rPr>
        <w:t> -</w:t>
      </w:r>
    </w:p>
    <w:p w:rsidRPr="00E847C0" w:rsidR="00C208B5" w:rsidP="00C208B5" w:rsidRDefault="00C208B5" w14:paraId="798AED85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</w:rPr>
      </w:pPr>
      <w:r w:rsidRPr="00E847C0">
        <w:rPr>
          <w:rStyle w:val="normaltextrun"/>
          <w:rFonts w:ascii="Calibri" w:hAnsi="Calibri" w:eastAsia="Calibri" w:cs="Calibri"/>
          <w:color w:val="000000" w:themeColor="text1"/>
        </w:rPr>
        <w:t>Tijdstip 19.00 – 20.30 uur in het lokaal van Linda (groep 5; 1</w:t>
      </w:r>
      <w:r w:rsidRPr="00E847C0">
        <w:rPr>
          <w:rStyle w:val="normaltextrun"/>
          <w:rFonts w:ascii="Calibri" w:hAnsi="Calibri" w:eastAsia="Calibri" w:cs="Calibri"/>
          <w:color w:val="000000" w:themeColor="text1"/>
          <w:vertAlign w:val="superscript"/>
        </w:rPr>
        <w:t>e</w:t>
      </w:r>
      <w:r w:rsidRPr="00E847C0">
        <w:rPr>
          <w:rStyle w:val="normaltextrun"/>
          <w:rFonts w:ascii="Calibri" w:hAnsi="Calibri" w:eastAsia="Calibri" w:cs="Calibri"/>
          <w:color w:val="000000" w:themeColor="text1"/>
        </w:rPr>
        <w:t xml:space="preserve"> verdieping).</w:t>
      </w:r>
      <w:r w:rsidRPr="00E847C0">
        <w:rPr>
          <w:rStyle w:val="eop"/>
          <w:rFonts w:ascii="Calibri" w:hAnsi="Calibri" w:eastAsia="Calibri" w:cs="Calibri"/>
          <w:color w:val="000000" w:themeColor="text1"/>
        </w:rPr>
        <w:t> </w:t>
      </w:r>
    </w:p>
    <w:p w:rsidRPr="00951646" w:rsidR="00C208B5" w:rsidP="00C208B5" w:rsidRDefault="00C208B5" w14:paraId="61C70066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  <w:sz w:val="18"/>
          <w:szCs w:val="18"/>
        </w:rPr>
      </w:pPr>
      <w:r w:rsidRPr="6817586A">
        <w:rPr>
          <w:rStyle w:val="eop"/>
          <w:rFonts w:ascii="Calibri" w:hAnsi="Calibri" w:eastAsia="Calibri" w:cs="Calibri"/>
          <w:color w:val="000000" w:themeColor="text1"/>
          <w:sz w:val="22"/>
          <w:szCs w:val="22"/>
        </w:rPr>
        <w:t> </w:t>
      </w:r>
    </w:p>
    <w:p w:rsidRPr="00951646" w:rsidR="00C208B5" w:rsidP="00C208B5" w:rsidRDefault="00C208B5" w14:paraId="2A673747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sz w:val="28"/>
          <w:szCs w:val="28"/>
          <w:lang w:eastAsia="nl-NL"/>
        </w:rPr>
      </w:pPr>
      <w:r w:rsidRPr="00951646">
        <w:rPr>
          <w:rFonts w:ascii="Calibri" w:hAnsi="Calibri" w:eastAsia="Times New Roman" w:cs="Calibri"/>
          <w:b/>
          <w:bCs/>
          <w:sz w:val="28"/>
          <w:szCs w:val="28"/>
          <w:lang w:eastAsia="nl-NL"/>
        </w:rPr>
        <w:t>1. Opening en vaststelling taakverdeling</w:t>
      </w:r>
    </w:p>
    <w:p w:rsidRPr="00951646" w:rsidR="00C208B5" w:rsidP="00C208B5" w:rsidRDefault="00C208B5" w14:paraId="54C059B0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 xml:space="preserve">Voorzitter: </w:t>
      </w:r>
      <w:proofErr w:type="spellStart"/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Eefke</w:t>
      </w:r>
      <w:proofErr w:type="spellEnd"/>
    </w:p>
    <w:p w:rsidRPr="00951646" w:rsidR="00C208B5" w:rsidP="00C208B5" w:rsidRDefault="00C208B5" w14:paraId="723D85EF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Notulant: per toerbeurt</w:t>
      </w:r>
    </w:p>
    <w:p w:rsidRPr="00951646" w:rsidR="00C208B5" w:rsidP="00C208B5" w:rsidRDefault="00C208B5" w14:paraId="3D48093A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sz w:val="28"/>
          <w:szCs w:val="28"/>
          <w:lang w:eastAsia="nl-NL"/>
        </w:rPr>
      </w:pPr>
      <w:r w:rsidRPr="00951646">
        <w:rPr>
          <w:rFonts w:ascii="Calibri" w:hAnsi="Calibri" w:eastAsia="Times New Roman" w:cs="Calibri"/>
          <w:b/>
          <w:bCs/>
          <w:sz w:val="28"/>
          <w:szCs w:val="28"/>
          <w:lang w:eastAsia="nl-NL"/>
        </w:rPr>
        <w:t>2. Notulen vorige vergadering</w:t>
      </w:r>
    </w:p>
    <w:p w:rsidRPr="00951646" w:rsidR="00C208B5" w:rsidP="00C208B5" w:rsidRDefault="00C208B5" w14:paraId="0F96C306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De notulen van de vorige vergadering (bijlage 1) worden zonder opmerkingen vastgesteld.</w:t>
      </w:r>
    </w:p>
    <w:p w:rsidRPr="00951646" w:rsidR="00C208B5" w:rsidP="00C208B5" w:rsidRDefault="00C208B5" w14:paraId="25C48590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sz w:val="28"/>
          <w:szCs w:val="28"/>
          <w:lang w:eastAsia="nl-NL"/>
        </w:rPr>
      </w:pPr>
      <w:r w:rsidRPr="00951646">
        <w:rPr>
          <w:rFonts w:ascii="Calibri" w:hAnsi="Calibri" w:eastAsia="Times New Roman" w:cs="Calibri"/>
          <w:b/>
          <w:bCs/>
          <w:sz w:val="28"/>
          <w:szCs w:val="28"/>
          <w:lang w:eastAsia="nl-NL"/>
        </w:rPr>
        <w:t>3. Start schooljaar</w:t>
      </w:r>
    </w:p>
    <w:p w:rsidRPr="00951646" w:rsidR="00C208B5" w:rsidP="00C208B5" w:rsidRDefault="00C208B5" w14:paraId="7F44AA9E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De eerste weken van het schooljaar worden besproken.</w:t>
      </w:r>
    </w:p>
    <w:p w:rsidRPr="00951646" w:rsidR="00C208B5" w:rsidP="00C208B5" w:rsidRDefault="00C208B5" w14:paraId="08527047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Ouders van de Kruisboelijn ervaren enkele onduidelijkheden:</w:t>
      </w:r>
    </w:p>
    <w:p w:rsidRPr="00951646" w:rsidR="00C208B5" w:rsidP="00C208B5" w:rsidRDefault="00C208B5" w14:paraId="5DAA1774" w14:textId="7777777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 xml:space="preserve">Naar binnen lopen is enkel toegestaan indien er iets belangrijks te melden is. Regels hierover zijn nog niet geheel duidelijk. Ouders van de Westerbreedte zijn gewend om via </w:t>
      </w:r>
      <w:proofErr w:type="spellStart"/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Social</w:t>
      </w:r>
      <w:proofErr w:type="spellEnd"/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 xml:space="preserve"> Schools te communiceren en ervaren dit als positief.</w:t>
      </w:r>
    </w:p>
    <w:p w:rsidRPr="00951646" w:rsidR="00C208B5" w:rsidP="00C208B5" w:rsidRDefault="00C208B5" w14:paraId="615297CD" w14:textId="7777777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 xml:space="preserve">De punten in het ouderportaal van </w:t>
      </w:r>
      <w:proofErr w:type="spellStart"/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ParnasSys</w:t>
      </w:r>
      <w:proofErr w:type="spellEnd"/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 xml:space="preserve"> zijn nog niet zichtbaar.</w:t>
      </w:r>
      <w:r>
        <w:rPr>
          <w:rFonts w:ascii="Calibri" w:hAnsi="Calibri" w:eastAsia="Times New Roman" w:cs="Calibri"/>
          <w:lang w:eastAsia="nl-NL"/>
        </w:rPr>
        <w:t xml:space="preserve"> Wat gaat daar mee gebeuren?</w:t>
      </w:r>
    </w:p>
    <w:p w:rsidRPr="00951646" w:rsidR="00C208B5" w:rsidP="00C208B5" w:rsidRDefault="00C208B5" w14:paraId="38968B6F" w14:textId="7777777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Kennismakingsgesprekken waren niet altijd met de nieuwe leerkracht; ouders hadden dit liever anders gezien. Er blijft de mogelijkheid om zelf een gesprek aan te vragen.</w:t>
      </w:r>
    </w:p>
    <w:p w:rsidRPr="00951646" w:rsidR="00C208B5" w:rsidP="00C208B5" w:rsidRDefault="00C208B5" w14:paraId="026FF3C0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 xml:space="preserve">Ophalen bij groep 3 </w:t>
      </w:r>
      <w:r>
        <w:rPr>
          <w:rFonts w:ascii="Calibri" w:hAnsi="Calibri" w:eastAsia="Times New Roman" w:cs="Calibri"/>
          <w:lang w:eastAsia="nl-NL"/>
        </w:rPr>
        <w:t xml:space="preserve">wordt als </w:t>
      </w: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chaotisch</w:t>
      </w:r>
      <w:r>
        <w:rPr>
          <w:rFonts w:ascii="Calibri" w:hAnsi="Calibri" w:eastAsia="Times New Roman" w:cs="Calibri"/>
          <w:lang w:eastAsia="nl-NL"/>
        </w:rPr>
        <w:t xml:space="preserve"> ervaren</w:t>
      </w: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. Er is behoefte aan meer overzicht. Voorstel: groep 4 verzamelt zich bij de muur om de drukte te verminderen. Hanneke onderzoekt hoe dit kan worden gestroomlijnd binnen groepen 3-4.</w:t>
      </w:r>
    </w:p>
    <w:p w:rsidRPr="00951646" w:rsidR="00C208B5" w:rsidP="00C208B5" w:rsidRDefault="00C208B5" w14:paraId="1BE6B8BC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Bestaand beleid dient te worden herschreven. Dit schooljaar zal dat waarschijnlijk niet plaatsvinden, maar het wordt meegenomen in de planning.</w:t>
      </w:r>
    </w:p>
    <w:p w:rsidRPr="00951646" w:rsidR="00C208B5" w:rsidP="00C208B5" w:rsidRDefault="00C208B5" w14:paraId="7D49CFAC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sz w:val="28"/>
          <w:szCs w:val="28"/>
          <w:lang w:eastAsia="nl-NL"/>
        </w:rPr>
      </w:pPr>
      <w:r w:rsidRPr="00951646">
        <w:rPr>
          <w:rFonts w:ascii="Calibri" w:hAnsi="Calibri" w:eastAsia="Times New Roman" w:cs="Calibri"/>
          <w:b/>
          <w:bCs/>
          <w:sz w:val="28"/>
          <w:szCs w:val="28"/>
          <w:lang w:eastAsia="nl-NL"/>
        </w:rPr>
        <w:t>4. Jaarverslag MR 2024-2025</w:t>
      </w:r>
    </w:p>
    <w:p w:rsidRPr="00951646" w:rsidR="00C208B5" w:rsidP="00C208B5" w:rsidRDefault="00C208B5" w14:paraId="13B1065A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(Bijlage 2)</w:t>
      </w:r>
    </w:p>
    <w:p w:rsidRPr="00951646" w:rsidR="00C208B5" w:rsidP="00C208B5" w:rsidRDefault="00C208B5" w14:paraId="094D70C2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Samenstelling Kruisboelijn wordt toegevoegd.</w:t>
      </w:r>
    </w:p>
    <w:p w:rsidRPr="00951646" w:rsidR="00C208B5" w:rsidP="00C208B5" w:rsidRDefault="00C208B5" w14:paraId="7AEB6F95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lastRenderedPageBreak/>
        <w:t>Taken van Kruisboelijn en Westerbreedte worden aangevuld.</w:t>
      </w:r>
    </w:p>
    <w:p w:rsidRPr="00951646" w:rsidR="00C208B5" w:rsidP="00C208B5" w:rsidRDefault="00C208B5" w14:paraId="35248E4E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Logo Westerbreedte wordt verwijderd.</w:t>
      </w:r>
    </w:p>
    <w:p w:rsidRPr="00951646" w:rsidR="00C208B5" w:rsidP="00C208B5" w:rsidRDefault="00C208B5" w14:paraId="567424D2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proofErr w:type="spellStart"/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Eefke</w:t>
      </w:r>
      <w:proofErr w:type="spellEnd"/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 xml:space="preserve"> verwerkt de aanpassingen. Leden krijgen gelegenheid om te reageren. </w:t>
      </w:r>
      <w:proofErr w:type="spellStart"/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Olcay</w:t>
      </w:r>
      <w:proofErr w:type="spellEnd"/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 xml:space="preserve"> bespreekt het document nog met </w:t>
      </w:r>
      <w:proofErr w:type="spellStart"/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Eefke</w:t>
      </w:r>
      <w:proofErr w:type="spellEnd"/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.</w:t>
      </w:r>
    </w:p>
    <w:p w:rsidRPr="00951646" w:rsidR="00C208B5" w:rsidP="00C208B5" w:rsidRDefault="00C208B5" w14:paraId="40B56800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sz w:val="28"/>
          <w:szCs w:val="28"/>
          <w:lang w:eastAsia="nl-NL"/>
        </w:rPr>
      </w:pPr>
      <w:r w:rsidRPr="00951646">
        <w:rPr>
          <w:rFonts w:ascii="Calibri" w:hAnsi="Calibri" w:eastAsia="Times New Roman" w:cs="Calibri"/>
          <w:b/>
          <w:bCs/>
          <w:sz w:val="28"/>
          <w:szCs w:val="28"/>
          <w:lang w:eastAsia="nl-NL"/>
        </w:rPr>
        <w:t>5. Vrijwillige ouderbijdrage</w:t>
      </w:r>
    </w:p>
    <w:p w:rsidRPr="00951646" w:rsidR="00C208B5" w:rsidP="00C208B5" w:rsidRDefault="00C208B5" w14:paraId="0A63AE6E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(Bijlage 3)</w:t>
      </w:r>
    </w:p>
    <w:p w:rsidRPr="00951646" w:rsidR="00C208B5" w:rsidP="00C208B5" w:rsidRDefault="00C208B5" w14:paraId="2D27710D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Vaststellen bedrag: wordt bepaald door de school in overleg met de werkgroep Vieringen (en de ouderraad, indien aanwezig). De MR keurt het bedrag vervolgens goed.</w:t>
      </w:r>
    </w:p>
    <w:p w:rsidRPr="00951646" w:rsidR="00C208B5" w:rsidP="00C208B5" w:rsidRDefault="00C208B5" w14:paraId="5D28D7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 xml:space="preserve">Er is momenteel geen ouderraad. Er wordt voorgesteld een ouderraad op te richten. De vraag wordt eerst besproken in de werkgroep Vieringen. Bij een positief advies volgt een peiling via </w:t>
      </w:r>
      <w:proofErr w:type="spellStart"/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Social</w:t>
      </w:r>
      <w:proofErr w:type="spellEnd"/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 xml:space="preserve"> Schools.</w:t>
      </w:r>
    </w:p>
    <w:p w:rsidRPr="00951646" w:rsidR="00C208B5" w:rsidP="00C208B5" w:rsidRDefault="00C208B5" w14:paraId="02D8FEDE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De oproep voor de ouderbijdrage wordt nu nog niet verstuurd.</w:t>
      </w:r>
    </w:p>
    <w:p w:rsidRPr="00951646" w:rsidR="00C208B5" w:rsidP="00C208B5" w:rsidRDefault="00C208B5" w14:paraId="59B64637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Op dit moment betaalt slechts 18% van de ouders. Dit blijkt een landelijk probleem.</w:t>
      </w:r>
    </w:p>
    <w:p w:rsidRPr="00951646" w:rsidR="00C208B5" w:rsidP="00C208B5" w:rsidRDefault="00C208B5" w14:paraId="40B09555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De bijdrage voor het kamp van groep 8 blijft apart en wordt goed betaald.</w:t>
      </w:r>
    </w:p>
    <w:p w:rsidRPr="00951646" w:rsidR="00C208B5" w:rsidP="00C208B5" w:rsidRDefault="00C208B5" w14:paraId="515DB731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Het onderwerp komt begin november opnieuw op de agenda.</w:t>
      </w:r>
    </w:p>
    <w:p w:rsidRPr="00951646" w:rsidR="00C208B5" w:rsidP="00C208B5" w:rsidRDefault="00C208B5" w14:paraId="1349C06D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sz w:val="28"/>
          <w:szCs w:val="28"/>
          <w:lang w:eastAsia="nl-NL"/>
        </w:rPr>
      </w:pPr>
      <w:r w:rsidRPr="00951646">
        <w:rPr>
          <w:rFonts w:ascii="Calibri" w:hAnsi="Calibri" w:eastAsia="Times New Roman" w:cs="Calibri"/>
          <w:b/>
          <w:bCs/>
          <w:sz w:val="28"/>
          <w:szCs w:val="28"/>
          <w:lang w:eastAsia="nl-NL"/>
        </w:rPr>
        <w:t>6. Traktatiebeleid</w:t>
      </w:r>
    </w:p>
    <w:p w:rsidRPr="00951646" w:rsidR="00C208B5" w:rsidP="00C208B5" w:rsidRDefault="00C208B5" w14:paraId="0F67BF1C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7E94BFA" w:rsidR="00C208B5">
        <w:rPr>
          <w:rFonts w:ascii="Calibri" w:hAnsi="Calibri" w:eastAsia="Times New Roman" w:cs="Calibri"/>
          <w:sz w:val="24"/>
          <w:szCs w:val="24"/>
          <w:lang w:eastAsia="nl-NL"/>
        </w:rPr>
        <w:t>Tijdens de laatste vergadering van vorig schooljaar is een eerste opzet besproken. Er wordt gesproken over mogelijke alternatieven, zoals het afschaffen van traktaties, een gezamenlijke “verjaardag-dag” of het werken met een traktatietrommel. Dit wordt meegenomen naar het clusteroverleg.</w:t>
      </w:r>
    </w:p>
    <w:p w:rsidR="1F1A9F97" w:rsidP="07E94BFA" w:rsidRDefault="1F1A9F97" w14:paraId="6FBAC5FF" w14:textId="285ED67C">
      <w:pPr>
        <w:spacing w:beforeAutospacing="on" w:afterAutospacing="on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7E94BFA" w:rsidR="1F1A9F97">
        <w:rPr>
          <w:rFonts w:ascii="Calibri" w:hAnsi="Calibri" w:eastAsia="Times New Roman" w:cs="Calibri"/>
          <w:sz w:val="24"/>
          <w:szCs w:val="24"/>
          <w:lang w:eastAsia="nl-NL"/>
        </w:rPr>
        <w:t xml:space="preserve">Eefke plaats een algemeen bericht op </w:t>
      </w:r>
      <w:r w:rsidRPr="07E94BFA" w:rsidR="1F1A9F97">
        <w:rPr>
          <w:rFonts w:ascii="Calibri" w:hAnsi="Calibri" w:eastAsia="Times New Roman" w:cs="Calibri"/>
          <w:sz w:val="24"/>
          <w:szCs w:val="24"/>
          <w:lang w:eastAsia="nl-NL"/>
        </w:rPr>
        <w:t>social</w:t>
      </w:r>
      <w:r w:rsidRPr="07E94BFA" w:rsidR="1F1A9F97">
        <w:rPr>
          <w:rFonts w:ascii="Calibri" w:hAnsi="Calibri" w:eastAsia="Times New Roman" w:cs="Calibri"/>
          <w:sz w:val="24"/>
          <w:szCs w:val="24"/>
          <w:lang w:eastAsia="nl-NL"/>
        </w:rPr>
        <w:t xml:space="preserve"> schools met daarin de richtlijnen </w:t>
      </w:r>
      <w:r w:rsidRPr="07E94BFA" w:rsidR="1F1A9F97">
        <w:rPr>
          <w:rFonts w:ascii="Calibri" w:hAnsi="Calibri" w:eastAsia="Times New Roman" w:cs="Calibri"/>
          <w:sz w:val="24"/>
          <w:szCs w:val="24"/>
          <w:lang w:eastAsia="nl-NL"/>
        </w:rPr>
        <w:t>voor</w:t>
      </w:r>
      <w:r w:rsidRPr="07E94BFA" w:rsidR="1F1A9F97">
        <w:rPr>
          <w:rFonts w:ascii="Calibri" w:hAnsi="Calibri" w:eastAsia="Times New Roman" w:cs="Calibri"/>
          <w:sz w:val="24"/>
          <w:szCs w:val="24"/>
          <w:lang w:eastAsia="nl-NL"/>
        </w:rPr>
        <w:t xml:space="preserve"> trakteren. </w:t>
      </w:r>
    </w:p>
    <w:p w:rsidRPr="00951646" w:rsidR="00C208B5" w:rsidP="00C208B5" w:rsidRDefault="00C208B5" w14:paraId="1A1B60C7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sz w:val="28"/>
          <w:szCs w:val="28"/>
          <w:lang w:eastAsia="nl-NL"/>
        </w:rPr>
      </w:pPr>
      <w:r w:rsidRPr="00951646">
        <w:rPr>
          <w:rFonts w:ascii="Calibri" w:hAnsi="Calibri" w:eastAsia="Times New Roman" w:cs="Calibri"/>
          <w:b/>
          <w:bCs/>
          <w:sz w:val="28"/>
          <w:szCs w:val="28"/>
          <w:lang w:eastAsia="nl-NL"/>
        </w:rPr>
        <w:t>7. GMR</w:t>
      </w:r>
    </w:p>
    <w:p w:rsidRPr="00951646" w:rsidR="00C208B5" w:rsidP="00C208B5" w:rsidRDefault="00C208B5" w14:paraId="275C7056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Er heeft dit schooljaar nog geen GMR-vergadering plaatsgevonden.</w:t>
      </w:r>
    </w:p>
    <w:p w:rsidRPr="00951646" w:rsidR="00C208B5" w:rsidP="00C208B5" w:rsidRDefault="00C208B5" w14:paraId="204E5601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sz w:val="28"/>
          <w:szCs w:val="28"/>
          <w:lang w:eastAsia="nl-NL"/>
        </w:rPr>
      </w:pPr>
      <w:r w:rsidRPr="00951646">
        <w:rPr>
          <w:rFonts w:ascii="Calibri" w:hAnsi="Calibri" w:eastAsia="Times New Roman" w:cs="Calibri"/>
          <w:b/>
          <w:bCs/>
          <w:sz w:val="28"/>
          <w:szCs w:val="28"/>
          <w:lang w:eastAsia="nl-NL"/>
        </w:rPr>
        <w:t>8. Rondvraag</w:t>
      </w:r>
    </w:p>
    <w:p w:rsidRPr="00951646" w:rsidR="00C208B5" w:rsidP="00C208B5" w:rsidRDefault="00C208B5" w14:paraId="78463821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b/>
          <w:bCs/>
          <w:sz w:val="24"/>
          <w:szCs w:val="24"/>
          <w:lang w:eastAsia="nl-NL"/>
        </w:rPr>
        <w:t>Schoolfruit:</w:t>
      </w: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 xml:space="preserve"> Niet ingeloot. Club Up wel. Weinig aanmeldingen bij groepen 7-8.</w:t>
      </w:r>
    </w:p>
    <w:p w:rsidRPr="00951646" w:rsidR="00C208B5" w:rsidP="00C208B5" w:rsidRDefault="00C208B5" w14:paraId="38E44D0A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b/>
          <w:bCs/>
          <w:sz w:val="24"/>
          <w:szCs w:val="24"/>
          <w:lang w:eastAsia="nl-NL"/>
        </w:rPr>
        <w:t>Nieuwe naam:</w:t>
      </w: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 xml:space="preserve"> Verwachting is dat deze na de kerstvakantie wordt gepresenteerd. Ouders en leerlingen worden betrokken; de leerlingenraad is partner in dit proces. Er zijn ontwerpers gevonden.</w:t>
      </w:r>
    </w:p>
    <w:p w:rsidRPr="00951646" w:rsidR="00C208B5" w:rsidP="00C208B5" w:rsidRDefault="00C208B5" w14:paraId="296C46A3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b/>
          <w:bCs/>
          <w:sz w:val="24"/>
          <w:szCs w:val="24"/>
          <w:lang w:eastAsia="nl-NL"/>
        </w:rPr>
        <w:t>Eetmomenten:</w:t>
      </w: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 xml:space="preserve"> Volle broodtrommels komen terug. Mogelijk door afleiding of tijdgebrek. Wordt gemonitord.</w:t>
      </w:r>
    </w:p>
    <w:p w:rsidRPr="00951646" w:rsidR="00C208B5" w:rsidP="00C208B5" w:rsidRDefault="00C208B5" w14:paraId="39DE921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b/>
          <w:bCs/>
          <w:sz w:val="24"/>
          <w:szCs w:val="24"/>
          <w:lang w:eastAsia="nl-NL"/>
        </w:rPr>
        <w:t>Trainingen MR-leden:</w:t>
      </w: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 xml:space="preserve"> Beschikbaar; leden kunnen zich aanmelden.</w:t>
      </w:r>
    </w:p>
    <w:p w:rsidRPr="00951646" w:rsidR="00C208B5" w:rsidP="00C208B5" w:rsidRDefault="00C208B5" w14:paraId="2A96482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b/>
          <w:bCs/>
          <w:sz w:val="24"/>
          <w:szCs w:val="24"/>
          <w:lang w:eastAsia="nl-NL"/>
        </w:rPr>
        <w:t>Toptijd:</w:t>
      </w: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 xml:space="preserve"> Komt terug in aangepaste vorm. Organisatie onderzoekt mogelijkheden.</w:t>
      </w:r>
    </w:p>
    <w:p w:rsidRPr="00951646" w:rsidR="00C208B5" w:rsidP="00C208B5" w:rsidRDefault="00C208B5" w14:paraId="625ADF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b/>
          <w:bCs/>
          <w:sz w:val="24"/>
          <w:szCs w:val="24"/>
          <w:lang w:eastAsia="nl-NL"/>
        </w:rPr>
        <w:t>Veiligheid rondom school:</w:t>
      </w: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 xml:space="preserve"> Wethouder heeft meegekeken tijdens een schouw. Nog geen concrete oplossingen, wel prioriteit.</w:t>
      </w:r>
    </w:p>
    <w:p w:rsidRPr="00951646" w:rsidR="00C208B5" w:rsidP="00C208B5" w:rsidRDefault="00C208B5" w14:paraId="534D662E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sz w:val="28"/>
          <w:szCs w:val="28"/>
          <w:lang w:eastAsia="nl-NL"/>
        </w:rPr>
      </w:pPr>
      <w:r w:rsidRPr="00951646">
        <w:rPr>
          <w:rFonts w:ascii="Calibri" w:hAnsi="Calibri" w:eastAsia="Times New Roman" w:cs="Calibri"/>
          <w:b/>
          <w:bCs/>
          <w:sz w:val="28"/>
          <w:szCs w:val="28"/>
          <w:lang w:eastAsia="nl-NL"/>
        </w:rPr>
        <w:t>9. Actielijst (15-09-2025)</w:t>
      </w:r>
    </w:p>
    <w:p w:rsidRPr="00951646" w:rsidR="00C208B5" w:rsidP="00C208B5" w:rsidRDefault="00C208B5" w14:paraId="5B55DFC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lastRenderedPageBreak/>
        <w:t xml:space="preserve">Vraag uitzetten via </w:t>
      </w:r>
      <w:proofErr w:type="spellStart"/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Social</w:t>
      </w:r>
      <w:proofErr w:type="spellEnd"/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 xml:space="preserve"> Schools m.b.t. ouderraad. Eerst bespreken in werkgroep Vieringen; bij positief advies poll uitzetten.</w:t>
      </w:r>
    </w:p>
    <w:p w:rsidRPr="00951646" w:rsidR="00C208B5" w:rsidP="00C208B5" w:rsidRDefault="00C208B5" w14:paraId="0877CDA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Verjaardagbeleid agenderen voor teamvergadering/studiedag.</w:t>
      </w:r>
    </w:p>
    <w:p w:rsidRPr="00951646" w:rsidR="00C208B5" w:rsidP="00C208B5" w:rsidRDefault="00C208B5" w14:paraId="77198E7A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 xml:space="preserve">Reminder over traktatiebeleid plaatsen via </w:t>
      </w:r>
      <w:proofErr w:type="spellStart"/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Social</w:t>
      </w:r>
      <w:proofErr w:type="spellEnd"/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 xml:space="preserve"> Schools (</w:t>
      </w:r>
      <w:proofErr w:type="spellStart"/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Eefke</w:t>
      </w:r>
      <w:proofErr w:type="spellEnd"/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).</w:t>
      </w:r>
    </w:p>
    <w:p w:rsidRPr="00951646" w:rsidR="00C208B5" w:rsidP="00C208B5" w:rsidRDefault="00C208B5" w14:paraId="2A7BE677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nl-NL"/>
        </w:rPr>
      </w:pPr>
      <w:r w:rsidRPr="00951646">
        <w:rPr>
          <w:rFonts w:ascii="Calibri" w:hAnsi="Calibri" w:eastAsia="Times New Roman" w:cs="Calibri"/>
          <w:sz w:val="24"/>
          <w:szCs w:val="24"/>
          <w:lang w:eastAsia="nl-NL"/>
        </w:rPr>
        <w:t>Onderzoek ouderbetrokkenheid studenten agenderen voor volgende vergadering.</w:t>
      </w:r>
    </w:p>
    <w:p w:rsidRPr="00E847C0" w:rsidR="00DC7614" w:rsidP="00C208B5" w:rsidRDefault="00DC7614" w14:paraId="29E1F432" w14:textId="46FCFF4A">
      <w:pPr>
        <w:pStyle w:val="paragraph"/>
        <w:spacing w:before="0" w:beforeAutospacing="0" w:after="0" w:afterAutospacing="0"/>
        <w:textAlignment w:val="baseline"/>
        <w:rPr>
          <w:rStyle w:val="scxw53172049"/>
          <w:rFonts w:ascii="Calibri" w:hAnsi="Calibri" w:eastAsia="Calibri" w:cs="Calibri"/>
          <w:sz w:val="22"/>
          <w:szCs w:val="22"/>
        </w:rPr>
      </w:pPr>
    </w:p>
    <w:sectPr w:rsidRPr="00E847C0" w:rsidR="00DC761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C2A2"/>
    <w:multiLevelType w:val="hybridMultilevel"/>
    <w:tmpl w:val="E7A440D2"/>
    <w:lvl w:ilvl="0" w:tplc="1010A1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B14A9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F26C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AA03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F83D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9CB6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8D7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2456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06CF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BCD8AA"/>
    <w:multiLevelType w:val="hybridMultilevel"/>
    <w:tmpl w:val="FD6CE4CC"/>
    <w:lvl w:ilvl="0" w:tplc="1E96A60A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45645DC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72571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CCE7F4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28801D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F72704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644125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61262B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BFCB15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0356F3F"/>
    <w:multiLevelType w:val="hybridMultilevel"/>
    <w:tmpl w:val="827A05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67090"/>
    <w:multiLevelType w:val="multilevel"/>
    <w:tmpl w:val="4E161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D1C3C"/>
    <w:multiLevelType w:val="hybridMultilevel"/>
    <w:tmpl w:val="61A201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79D1"/>
    <w:multiLevelType w:val="hybridMultilevel"/>
    <w:tmpl w:val="2A74E9F8"/>
    <w:lvl w:ilvl="0" w:tplc="68C4A5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1A8A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3655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94C4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1645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3ED1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BAD7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D47B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EBF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D44823"/>
    <w:multiLevelType w:val="multilevel"/>
    <w:tmpl w:val="4CD0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7DA19D5"/>
    <w:multiLevelType w:val="hybridMultilevel"/>
    <w:tmpl w:val="21A28AE0"/>
    <w:lvl w:ilvl="0" w:tplc="5F72249E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93160A"/>
    <w:multiLevelType w:val="multilevel"/>
    <w:tmpl w:val="6520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94DBC"/>
    <w:multiLevelType w:val="multilevel"/>
    <w:tmpl w:val="D4EA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FA344E5"/>
    <w:multiLevelType w:val="multilevel"/>
    <w:tmpl w:val="74D8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1188357"/>
    <w:multiLevelType w:val="hybridMultilevel"/>
    <w:tmpl w:val="D8F60CEA"/>
    <w:lvl w:ilvl="0" w:tplc="EC6EF0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7687E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709D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CED1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88B8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8455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FCCD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90D9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F2EE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319EE98"/>
    <w:multiLevelType w:val="hybridMultilevel"/>
    <w:tmpl w:val="DF508300"/>
    <w:lvl w:ilvl="0" w:tplc="05E0B8D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8B497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C84B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86B0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26D4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F0FA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4C03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4A33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3C12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4BD58D3"/>
    <w:multiLevelType w:val="multilevel"/>
    <w:tmpl w:val="A7EC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C6330A2"/>
    <w:multiLevelType w:val="multilevel"/>
    <w:tmpl w:val="E448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CD556C7"/>
    <w:multiLevelType w:val="multilevel"/>
    <w:tmpl w:val="D5E8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E9B5738"/>
    <w:multiLevelType w:val="multilevel"/>
    <w:tmpl w:val="B3AA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CCC5210"/>
    <w:multiLevelType w:val="multilevel"/>
    <w:tmpl w:val="04B2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D484FB0"/>
    <w:multiLevelType w:val="hybridMultilevel"/>
    <w:tmpl w:val="962E07F6"/>
    <w:lvl w:ilvl="0" w:tplc="A6EAF9C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3FC61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6C4A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0286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AAB9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8445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E02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A0B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2297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D63F1A5"/>
    <w:multiLevelType w:val="hybridMultilevel"/>
    <w:tmpl w:val="34B6BBCA"/>
    <w:lvl w:ilvl="0" w:tplc="CD3E465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08608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480C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AA99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DCA1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7A5C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842A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8A00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A035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05000DD"/>
    <w:multiLevelType w:val="multilevel"/>
    <w:tmpl w:val="92A4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185513C"/>
    <w:multiLevelType w:val="multilevel"/>
    <w:tmpl w:val="44E0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A2B04DE"/>
    <w:multiLevelType w:val="multilevel"/>
    <w:tmpl w:val="EA3A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337799">
    <w:abstractNumId w:val="19"/>
  </w:num>
  <w:num w:numId="2" w16cid:durableId="534074183">
    <w:abstractNumId w:val="1"/>
  </w:num>
  <w:num w:numId="3" w16cid:durableId="1414357844">
    <w:abstractNumId w:val="18"/>
  </w:num>
  <w:num w:numId="4" w16cid:durableId="458959399">
    <w:abstractNumId w:val="0"/>
  </w:num>
  <w:num w:numId="5" w16cid:durableId="1662930901">
    <w:abstractNumId w:val="5"/>
  </w:num>
  <w:num w:numId="6" w16cid:durableId="1295987456">
    <w:abstractNumId w:val="12"/>
  </w:num>
  <w:num w:numId="7" w16cid:durableId="459689387">
    <w:abstractNumId w:val="11"/>
  </w:num>
  <w:num w:numId="8" w16cid:durableId="1019700712">
    <w:abstractNumId w:val="2"/>
  </w:num>
  <w:num w:numId="9" w16cid:durableId="1336306435">
    <w:abstractNumId w:val="4"/>
  </w:num>
  <w:num w:numId="10" w16cid:durableId="649794308">
    <w:abstractNumId w:val="7"/>
  </w:num>
  <w:num w:numId="11" w16cid:durableId="1625500318">
    <w:abstractNumId w:val="16"/>
  </w:num>
  <w:num w:numId="12" w16cid:durableId="845561030">
    <w:abstractNumId w:val="9"/>
  </w:num>
  <w:num w:numId="13" w16cid:durableId="1639457037">
    <w:abstractNumId w:val="8"/>
  </w:num>
  <w:num w:numId="14" w16cid:durableId="1207987392">
    <w:abstractNumId w:val="6"/>
  </w:num>
  <w:num w:numId="15" w16cid:durableId="1916940420">
    <w:abstractNumId w:val="17"/>
  </w:num>
  <w:num w:numId="16" w16cid:durableId="1628972150">
    <w:abstractNumId w:val="20"/>
  </w:num>
  <w:num w:numId="17" w16cid:durableId="407700493">
    <w:abstractNumId w:val="22"/>
  </w:num>
  <w:num w:numId="18" w16cid:durableId="27610593">
    <w:abstractNumId w:val="10"/>
  </w:num>
  <w:num w:numId="19" w16cid:durableId="966131969">
    <w:abstractNumId w:val="21"/>
  </w:num>
  <w:num w:numId="20" w16cid:durableId="684553609">
    <w:abstractNumId w:val="13"/>
  </w:num>
  <w:num w:numId="21" w16cid:durableId="1469014154">
    <w:abstractNumId w:val="15"/>
  </w:num>
  <w:num w:numId="22" w16cid:durableId="1808156853">
    <w:abstractNumId w:val="14"/>
  </w:num>
  <w:num w:numId="23" w16cid:durableId="1354259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37"/>
    <w:rsid w:val="000066F4"/>
    <w:rsid w:val="00045F1A"/>
    <w:rsid w:val="000830F8"/>
    <w:rsid w:val="000B032B"/>
    <w:rsid w:val="000B2FFB"/>
    <w:rsid w:val="000B403B"/>
    <w:rsid w:val="000E0019"/>
    <w:rsid w:val="0011108E"/>
    <w:rsid w:val="00117781"/>
    <w:rsid w:val="00145256"/>
    <w:rsid w:val="00151AB5"/>
    <w:rsid w:val="0015689A"/>
    <w:rsid w:val="00162014"/>
    <w:rsid w:val="00163D0D"/>
    <w:rsid w:val="001B1507"/>
    <w:rsid w:val="00234D84"/>
    <w:rsid w:val="00275DFC"/>
    <w:rsid w:val="00276332"/>
    <w:rsid w:val="003169F4"/>
    <w:rsid w:val="003257B4"/>
    <w:rsid w:val="003345BA"/>
    <w:rsid w:val="003514C8"/>
    <w:rsid w:val="00356108"/>
    <w:rsid w:val="0037CD3C"/>
    <w:rsid w:val="003E330B"/>
    <w:rsid w:val="00402CCE"/>
    <w:rsid w:val="00421A14"/>
    <w:rsid w:val="00430C5A"/>
    <w:rsid w:val="00450E30"/>
    <w:rsid w:val="00467C9B"/>
    <w:rsid w:val="004B3777"/>
    <w:rsid w:val="004D3860"/>
    <w:rsid w:val="004E68E2"/>
    <w:rsid w:val="004F5D37"/>
    <w:rsid w:val="00550FDD"/>
    <w:rsid w:val="00567389"/>
    <w:rsid w:val="005B287E"/>
    <w:rsid w:val="005C0993"/>
    <w:rsid w:val="005F26C1"/>
    <w:rsid w:val="005F4607"/>
    <w:rsid w:val="0064065E"/>
    <w:rsid w:val="00650677"/>
    <w:rsid w:val="006515F6"/>
    <w:rsid w:val="00665E2A"/>
    <w:rsid w:val="00683A7A"/>
    <w:rsid w:val="006927AD"/>
    <w:rsid w:val="00693379"/>
    <w:rsid w:val="006934B7"/>
    <w:rsid w:val="006B44C0"/>
    <w:rsid w:val="006E000C"/>
    <w:rsid w:val="006F04C8"/>
    <w:rsid w:val="006F4650"/>
    <w:rsid w:val="007150B4"/>
    <w:rsid w:val="00722B28"/>
    <w:rsid w:val="007414DF"/>
    <w:rsid w:val="00745396"/>
    <w:rsid w:val="0076244A"/>
    <w:rsid w:val="00772768"/>
    <w:rsid w:val="007A6C5D"/>
    <w:rsid w:val="007F491E"/>
    <w:rsid w:val="008163D7"/>
    <w:rsid w:val="00843E20"/>
    <w:rsid w:val="008553CB"/>
    <w:rsid w:val="00894EAC"/>
    <w:rsid w:val="008C5E8F"/>
    <w:rsid w:val="008D4DEE"/>
    <w:rsid w:val="008D5A05"/>
    <w:rsid w:val="008E1844"/>
    <w:rsid w:val="00913C1C"/>
    <w:rsid w:val="00923937"/>
    <w:rsid w:val="00965319"/>
    <w:rsid w:val="00966606"/>
    <w:rsid w:val="00971549"/>
    <w:rsid w:val="00976046"/>
    <w:rsid w:val="00976ECD"/>
    <w:rsid w:val="00995093"/>
    <w:rsid w:val="009C10C6"/>
    <w:rsid w:val="009C4419"/>
    <w:rsid w:val="009D1D72"/>
    <w:rsid w:val="009F0446"/>
    <w:rsid w:val="009F6FFE"/>
    <w:rsid w:val="00A12840"/>
    <w:rsid w:val="00A1418A"/>
    <w:rsid w:val="00A61B2B"/>
    <w:rsid w:val="00AA91BD"/>
    <w:rsid w:val="00B37117"/>
    <w:rsid w:val="00B95619"/>
    <w:rsid w:val="00B967EE"/>
    <w:rsid w:val="00BD0CB5"/>
    <w:rsid w:val="00BD4C93"/>
    <w:rsid w:val="00BD4CC2"/>
    <w:rsid w:val="00C208B5"/>
    <w:rsid w:val="00C66254"/>
    <w:rsid w:val="00C6693B"/>
    <w:rsid w:val="00C87B6E"/>
    <w:rsid w:val="00CD3191"/>
    <w:rsid w:val="00CE1057"/>
    <w:rsid w:val="00CE71A6"/>
    <w:rsid w:val="00CF0525"/>
    <w:rsid w:val="00CF1C87"/>
    <w:rsid w:val="00CF6166"/>
    <w:rsid w:val="00D0501F"/>
    <w:rsid w:val="00D50D87"/>
    <w:rsid w:val="00D571D8"/>
    <w:rsid w:val="00D6622E"/>
    <w:rsid w:val="00D673C2"/>
    <w:rsid w:val="00D92783"/>
    <w:rsid w:val="00DB6E5A"/>
    <w:rsid w:val="00DC7614"/>
    <w:rsid w:val="00DE00CD"/>
    <w:rsid w:val="00DE6809"/>
    <w:rsid w:val="00DF35C1"/>
    <w:rsid w:val="00E719AD"/>
    <w:rsid w:val="00E75641"/>
    <w:rsid w:val="00E847C0"/>
    <w:rsid w:val="00EA2E63"/>
    <w:rsid w:val="00EB6D72"/>
    <w:rsid w:val="00ED1F12"/>
    <w:rsid w:val="00ED38E3"/>
    <w:rsid w:val="00EE5BD2"/>
    <w:rsid w:val="00F1514F"/>
    <w:rsid w:val="00F46C8C"/>
    <w:rsid w:val="00F5422C"/>
    <w:rsid w:val="00F70BF4"/>
    <w:rsid w:val="00FA3149"/>
    <w:rsid w:val="01575E53"/>
    <w:rsid w:val="01D7A238"/>
    <w:rsid w:val="01E60C79"/>
    <w:rsid w:val="02069481"/>
    <w:rsid w:val="02EFA4DC"/>
    <w:rsid w:val="0308B70C"/>
    <w:rsid w:val="036C46D0"/>
    <w:rsid w:val="0381DCDA"/>
    <w:rsid w:val="03900D28"/>
    <w:rsid w:val="04304B65"/>
    <w:rsid w:val="043F81BB"/>
    <w:rsid w:val="04708DCE"/>
    <w:rsid w:val="04A8EFD5"/>
    <w:rsid w:val="04FBDF8D"/>
    <w:rsid w:val="05CFF1D4"/>
    <w:rsid w:val="0784FC88"/>
    <w:rsid w:val="07BBBD8B"/>
    <w:rsid w:val="07E94BFA"/>
    <w:rsid w:val="07FEED24"/>
    <w:rsid w:val="080151DE"/>
    <w:rsid w:val="089F75A5"/>
    <w:rsid w:val="096A9204"/>
    <w:rsid w:val="097DFAFD"/>
    <w:rsid w:val="09E3C986"/>
    <w:rsid w:val="0A18C0EC"/>
    <w:rsid w:val="0A790528"/>
    <w:rsid w:val="0B21926C"/>
    <w:rsid w:val="0B384904"/>
    <w:rsid w:val="0B91AE62"/>
    <w:rsid w:val="0BE90D74"/>
    <w:rsid w:val="0C18150A"/>
    <w:rsid w:val="0C1A7115"/>
    <w:rsid w:val="0C316B43"/>
    <w:rsid w:val="0CF5787A"/>
    <w:rsid w:val="0D20E02B"/>
    <w:rsid w:val="0D8CA7EB"/>
    <w:rsid w:val="0DF0C53D"/>
    <w:rsid w:val="0E78A22E"/>
    <w:rsid w:val="0E8F4CAB"/>
    <w:rsid w:val="0F6A863F"/>
    <w:rsid w:val="0F8E3345"/>
    <w:rsid w:val="0F9A6346"/>
    <w:rsid w:val="0FBB4832"/>
    <w:rsid w:val="1076FAAD"/>
    <w:rsid w:val="10E147CB"/>
    <w:rsid w:val="11142777"/>
    <w:rsid w:val="115D8BBB"/>
    <w:rsid w:val="116D38A5"/>
    <w:rsid w:val="120C2E43"/>
    <w:rsid w:val="12540956"/>
    <w:rsid w:val="127BD024"/>
    <w:rsid w:val="13E2D93B"/>
    <w:rsid w:val="14A8F648"/>
    <w:rsid w:val="14C40F69"/>
    <w:rsid w:val="14EFBFB4"/>
    <w:rsid w:val="1660F5D4"/>
    <w:rsid w:val="16BA9145"/>
    <w:rsid w:val="16FBBD49"/>
    <w:rsid w:val="170F7A50"/>
    <w:rsid w:val="17653A75"/>
    <w:rsid w:val="178C3F7D"/>
    <w:rsid w:val="17AF1043"/>
    <w:rsid w:val="1880A05F"/>
    <w:rsid w:val="19153419"/>
    <w:rsid w:val="19520F25"/>
    <w:rsid w:val="19669465"/>
    <w:rsid w:val="19704ADB"/>
    <w:rsid w:val="19842081"/>
    <w:rsid w:val="1A11972B"/>
    <w:rsid w:val="1AA799BD"/>
    <w:rsid w:val="1ABD3023"/>
    <w:rsid w:val="1B2947ED"/>
    <w:rsid w:val="1BD6D6AC"/>
    <w:rsid w:val="1C62BA40"/>
    <w:rsid w:val="1CD3096E"/>
    <w:rsid w:val="1CE6E171"/>
    <w:rsid w:val="1CE6F2B6"/>
    <w:rsid w:val="1CFAEC8D"/>
    <w:rsid w:val="1E197D80"/>
    <w:rsid w:val="1E74C4D7"/>
    <w:rsid w:val="1EC6D9A9"/>
    <w:rsid w:val="1ED1D79D"/>
    <w:rsid w:val="1F04DDBE"/>
    <w:rsid w:val="1F1A9F97"/>
    <w:rsid w:val="1F29031E"/>
    <w:rsid w:val="1F8D5A78"/>
    <w:rsid w:val="1F9E4BB0"/>
    <w:rsid w:val="1FF9D040"/>
    <w:rsid w:val="20286B61"/>
    <w:rsid w:val="21EB832C"/>
    <w:rsid w:val="2203E73F"/>
    <w:rsid w:val="22A17E9A"/>
    <w:rsid w:val="22A3D0CB"/>
    <w:rsid w:val="22D2B014"/>
    <w:rsid w:val="22DFA30D"/>
    <w:rsid w:val="2313BF3D"/>
    <w:rsid w:val="232DA050"/>
    <w:rsid w:val="237A03F9"/>
    <w:rsid w:val="24CB42E3"/>
    <w:rsid w:val="24E6C8A7"/>
    <w:rsid w:val="2526DACD"/>
    <w:rsid w:val="2563ABA7"/>
    <w:rsid w:val="256CDAB7"/>
    <w:rsid w:val="2662F471"/>
    <w:rsid w:val="26775065"/>
    <w:rsid w:val="26B1E75D"/>
    <w:rsid w:val="2712A96A"/>
    <w:rsid w:val="27285ABD"/>
    <w:rsid w:val="27309161"/>
    <w:rsid w:val="27AC889D"/>
    <w:rsid w:val="27B9204D"/>
    <w:rsid w:val="28617ABA"/>
    <w:rsid w:val="2936C037"/>
    <w:rsid w:val="2A37453E"/>
    <w:rsid w:val="2A798F86"/>
    <w:rsid w:val="2A8C77D0"/>
    <w:rsid w:val="2C4B2B5B"/>
    <w:rsid w:val="2C7AB305"/>
    <w:rsid w:val="2C862865"/>
    <w:rsid w:val="2CAE713A"/>
    <w:rsid w:val="2D03AED4"/>
    <w:rsid w:val="2D5406AA"/>
    <w:rsid w:val="2D84D3C5"/>
    <w:rsid w:val="2D9E01A0"/>
    <w:rsid w:val="2E21F8C6"/>
    <w:rsid w:val="2E28D675"/>
    <w:rsid w:val="2E8800D4"/>
    <w:rsid w:val="2F60D8CB"/>
    <w:rsid w:val="2F72900B"/>
    <w:rsid w:val="300F2E98"/>
    <w:rsid w:val="31E5CC5E"/>
    <w:rsid w:val="3278FF1D"/>
    <w:rsid w:val="32F56ADF"/>
    <w:rsid w:val="33810918"/>
    <w:rsid w:val="33B46984"/>
    <w:rsid w:val="33BA4E54"/>
    <w:rsid w:val="33DCC8A6"/>
    <w:rsid w:val="3450344B"/>
    <w:rsid w:val="34B2A567"/>
    <w:rsid w:val="34C72027"/>
    <w:rsid w:val="35719CD0"/>
    <w:rsid w:val="35EAFACE"/>
    <w:rsid w:val="365CFA49"/>
    <w:rsid w:val="36701C23"/>
    <w:rsid w:val="36DDBB53"/>
    <w:rsid w:val="376D1702"/>
    <w:rsid w:val="386DBA4E"/>
    <w:rsid w:val="38A35ECC"/>
    <w:rsid w:val="393D7000"/>
    <w:rsid w:val="3B06D9D7"/>
    <w:rsid w:val="3B160E85"/>
    <w:rsid w:val="3B716EB8"/>
    <w:rsid w:val="3E03E88A"/>
    <w:rsid w:val="3E639A2C"/>
    <w:rsid w:val="3E788982"/>
    <w:rsid w:val="3FD0EF29"/>
    <w:rsid w:val="405E0627"/>
    <w:rsid w:val="4081EBD8"/>
    <w:rsid w:val="40B2D5BF"/>
    <w:rsid w:val="415F19E8"/>
    <w:rsid w:val="41F9D688"/>
    <w:rsid w:val="42D51B2F"/>
    <w:rsid w:val="430A9B30"/>
    <w:rsid w:val="432B78C0"/>
    <w:rsid w:val="43836330"/>
    <w:rsid w:val="43E54CEA"/>
    <w:rsid w:val="44CF36AA"/>
    <w:rsid w:val="44E67DC2"/>
    <w:rsid w:val="452512E6"/>
    <w:rsid w:val="46631982"/>
    <w:rsid w:val="4717D452"/>
    <w:rsid w:val="47566EF8"/>
    <w:rsid w:val="478B0BC6"/>
    <w:rsid w:val="4791BACF"/>
    <w:rsid w:val="48559127"/>
    <w:rsid w:val="486FCD78"/>
    <w:rsid w:val="4873BEB4"/>
    <w:rsid w:val="48D196F3"/>
    <w:rsid w:val="493CE54F"/>
    <w:rsid w:val="493EF88D"/>
    <w:rsid w:val="4973036C"/>
    <w:rsid w:val="499ABA44"/>
    <w:rsid w:val="4B6ACA25"/>
    <w:rsid w:val="4BA8A654"/>
    <w:rsid w:val="4C6626AC"/>
    <w:rsid w:val="4D103A32"/>
    <w:rsid w:val="4D1BA3C8"/>
    <w:rsid w:val="4D29C999"/>
    <w:rsid w:val="4D3A71B2"/>
    <w:rsid w:val="4D4476B5"/>
    <w:rsid w:val="4E38A4CD"/>
    <w:rsid w:val="4F135D1E"/>
    <w:rsid w:val="4F331838"/>
    <w:rsid w:val="508A4160"/>
    <w:rsid w:val="514896CA"/>
    <w:rsid w:val="5285CB88"/>
    <w:rsid w:val="53AFDA74"/>
    <w:rsid w:val="53B3B839"/>
    <w:rsid w:val="53CEAA29"/>
    <w:rsid w:val="540215F8"/>
    <w:rsid w:val="54B65EA1"/>
    <w:rsid w:val="55621A89"/>
    <w:rsid w:val="55B51229"/>
    <w:rsid w:val="55D4F523"/>
    <w:rsid w:val="57C5AA63"/>
    <w:rsid w:val="58E1753F"/>
    <w:rsid w:val="5900E99F"/>
    <w:rsid w:val="5AEE54AA"/>
    <w:rsid w:val="5C91435A"/>
    <w:rsid w:val="5CFAB391"/>
    <w:rsid w:val="5D1B8829"/>
    <w:rsid w:val="5D2C7446"/>
    <w:rsid w:val="5D78193A"/>
    <w:rsid w:val="5D878C46"/>
    <w:rsid w:val="5D8E462C"/>
    <w:rsid w:val="5E6103A7"/>
    <w:rsid w:val="5E61E21D"/>
    <w:rsid w:val="5EC45C8F"/>
    <w:rsid w:val="5ED94A45"/>
    <w:rsid w:val="5F4B2AC4"/>
    <w:rsid w:val="5FA90483"/>
    <w:rsid w:val="5FFCD408"/>
    <w:rsid w:val="607FD334"/>
    <w:rsid w:val="60C0A4B3"/>
    <w:rsid w:val="61134A12"/>
    <w:rsid w:val="612746DC"/>
    <w:rsid w:val="616D8AB3"/>
    <w:rsid w:val="6198A469"/>
    <w:rsid w:val="61B48BB8"/>
    <w:rsid w:val="623F6F78"/>
    <w:rsid w:val="627DF310"/>
    <w:rsid w:val="62ECEAF1"/>
    <w:rsid w:val="633FFC67"/>
    <w:rsid w:val="63D3D8E1"/>
    <w:rsid w:val="6508E9FE"/>
    <w:rsid w:val="650E7EFE"/>
    <w:rsid w:val="65232885"/>
    <w:rsid w:val="6598A4B1"/>
    <w:rsid w:val="65B1C128"/>
    <w:rsid w:val="6633F80D"/>
    <w:rsid w:val="66672542"/>
    <w:rsid w:val="66827B0E"/>
    <w:rsid w:val="66C68EF0"/>
    <w:rsid w:val="6757C3E8"/>
    <w:rsid w:val="6776D8DB"/>
    <w:rsid w:val="67DC175B"/>
    <w:rsid w:val="6817586A"/>
    <w:rsid w:val="68357C91"/>
    <w:rsid w:val="68B77AFA"/>
    <w:rsid w:val="698D939B"/>
    <w:rsid w:val="69A18D01"/>
    <w:rsid w:val="69CCD9A3"/>
    <w:rsid w:val="6A404575"/>
    <w:rsid w:val="6A438688"/>
    <w:rsid w:val="6AD7B81C"/>
    <w:rsid w:val="6B13B81D"/>
    <w:rsid w:val="6B7D349E"/>
    <w:rsid w:val="6BA667BB"/>
    <w:rsid w:val="6BCEA586"/>
    <w:rsid w:val="6BD46A5C"/>
    <w:rsid w:val="6C00A70C"/>
    <w:rsid w:val="6C91B21C"/>
    <w:rsid w:val="6D43CF4A"/>
    <w:rsid w:val="6D4657F1"/>
    <w:rsid w:val="6DC82366"/>
    <w:rsid w:val="6DDE355E"/>
    <w:rsid w:val="6DEDC5F7"/>
    <w:rsid w:val="6E324D6F"/>
    <w:rsid w:val="6E9E001F"/>
    <w:rsid w:val="6EBBFB84"/>
    <w:rsid w:val="6ED1A244"/>
    <w:rsid w:val="6F8EE6F6"/>
    <w:rsid w:val="708C9C60"/>
    <w:rsid w:val="70C065E7"/>
    <w:rsid w:val="72721DFC"/>
    <w:rsid w:val="72E770F5"/>
    <w:rsid w:val="730EAE67"/>
    <w:rsid w:val="736E7003"/>
    <w:rsid w:val="74168201"/>
    <w:rsid w:val="741DD1E6"/>
    <w:rsid w:val="742C0C55"/>
    <w:rsid w:val="7436D2DF"/>
    <w:rsid w:val="74727055"/>
    <w:rsid w:val="750A4064"/>
    <w:rsid w:val="756CC9F8"/>
    <w:rsid w:val="75D5A474"/>
    <w:rsid w:val="7667FE06"/>
    <w:rsid w:val="767366F7"/>
    <w:rsid w:val="77040E56"/>
    <w:rsid w:val="7825F73D"/>
    <w:rsid w:val="793C5E7C"/>
    <w:rsid w:val="7986209B"/>
    <w:rsid w:val="79E6E05A"/>
    <w:rsid w:val="7A2AE6AC"/>
    <w:rsid w:val="7A3D31BC"/>
    <w:rsid w:val="7A8D554C"/>
    <w:rsid w:val="7A8F259F"/>
    <w:rsid w:val="7B7B97B8"/>
    <w:rsid w:val="7BBB3DEC"/>
    <w:rsid w:val="7BF06989"/>
    <w:rsid w:val="7E04B2B9"/>
    <w:rsid w:val="7E135F82"/>
    <w:rsid w:val="7E575056"/>
    <w:rsid w:val="7F6C1097"/>
    <w:rsid w:val="7F8E6951"/>
    <w:rsid w:val="7FEA5E42"/>
    <w:rsid w:val="7FF9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5220"/>
  <w15:chartTrackingRefBased/>
  <w15:docId w15:val="{8DB4ACC2-7A9D-410B-BA81-00E2C99F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5D3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5D3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5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5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5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5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5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5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5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4F5D3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4F5D3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4F5D3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4F5D37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4F5D37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4F5D37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4F5D37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4F5D37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4F5D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5D3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4F5D3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5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4F5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5D37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4F5D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5D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5D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5D3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4F5D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5D37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Standaard"/>
    <w:rsid w:val="004F5D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eop" w:customStyle="1">
    <w:name w:val="eop"/>
    <w:basedOn w:val="Standaardalinea-lettertype"/>
    <w:rsid w:val="004F5D37"/>
  </w:style>
  <w:style w:type="character" w:styleId="normaltextrun" w:customStyle="1">
    <w:name w:val="normaltextrun"/>
    <w:basedOn w:val="Standaardalinea-lettertype"/>
    <w:rsid w:val="004F5D37"/>
  </w:style>
  <w:style w:type="character" w:styleId="scxw53172049" w:customStyle="1">
    <w:name w:val="scxw53172049"/>
    <w:basedOn w:val="Standaardalinea-lettertype"/>
    <w:rsid w:val="004F5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Id1342950933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DB5E6EF2B8E4581A82C538098C3CB" ma:contentTypeVersion="3" ma:contentTypeDescription="Een nieuw document maken." ma:contentTypeScope="" ma:versionID="1f167fa0a72bab2976968b6f1dca70b2">
  <xsd:schema xmlns:xsd="http://www.w3.org/2001/XMLSchema" xmlns:xs="http://www.w3.org/2001/XMLSchema" xmlns:p="http://schemas.microsoft.com/office/2006/metadata/properties" xmlns:ns2="efcb9c1b-78c4-41bd-af22-2d1acb46f8c7" targetNamespace="http://schemas.microsoft.com/office/2006/metadata/properties" ma:root="true" ma:fieldsID="7aef93973327ccbaad9e52a6960cd83c" ns2:_="">
    <xsd:import namespace="efcb9c1b-78c4-41bd-af22-2d1acb46f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b9c1b-78c4-41bd-af22-2d1acb46f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BD1F72-3A29-4CA1-81E3-B0EA1C4FC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44D8D-7468-45A8-8AC4-459ED57DE525}"/>
</file>

<file path=customXml/itemProps3.xml><?xml version="1.0" encoding="utf-8"?>
<ds:datastoreItem xmlns:ds="http://schemas.openxmlformats.org/officeDocument/2006/customXml" ds:itemID="{9E4984C1-DC5D-4EFE-8C2E-B31F61663C6D}">
  <ds:schemaRefs>
    <ds:schemaRef ds:uri="http://schemas.microsoft.com/office/2006/metadata/properties"/>
    <ds:schemaRef ds:uri="http://schemas.microsoft.com/office/infopath/2007/PartnerControls"/>
    <ds:schemaRef ds:uri="81d7fe5a-bb21-4278-a459-d07e48bafc0e"/>
    <ds:schemaRef ds:uri="cd6cd9ca-e451-4d0d-b2ac-2a1ad43dde5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Verbeek</dc:creator>
  <cp:keywords/>
  <dc:description/>
  <cp:lastModifiedBy>Eefke van Buul</cp:lastModifiedBy>
  <cp:revision>108</cp:revision>
  <dcterms:created xsi:type="dcterms:W3CDTF">2025-09-15T18:01:00Z</dcterms:created>
  <dcterms:modified xsi:type="dcterms:W3CDTF">2025-09-16T14:00:05Z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0x01010041BDB5E6EF2B8E4581A82C538098C3CB</vt:lpwstr>
  </property>
</Properties>
</file>